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King Timothy P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ALLIANCE DATA SYSTEMS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ADS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3075 LOYALTY CIRCLE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COLUMBUS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43219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1,843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11,287.8393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right="15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2,593.404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new grant is for 1,843 shares of common stock represented by time-based restricted stock units. The restrictions will lapse on 608 units on each of 12/16/20 and 12/16/21 and on 627 units on 12/16/22, subject to continued employment by the Reporting Person on the vesting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" w:firstLine="9"/>
        <w:spacing w:after="0" w:line="230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number of securities beneficially owned includes: (a) 1,232.8393 unrestricted shares; (b) 245 unvested units from an award of 720 time-based restricted stock units granted 2/15/17; (c) 684 unvested units from an award of 2,010 performance-based restricted stock units granted 2/15/17; (d) 475 unvested units from an award of 708 time-based restricted stock units granted 2/15/18; (e) 1,439 unvested units from an award of 2,147 performance-based restricted stock units granted 2/15/18; (f) 1,073 unvested time-based restricted stock units granted 2/15/19; (g) 4,296 unvested performance-based restricted stock units granted 2/15/19; and (h) the new grant for 1,843 time-based restricted stock units.</w:t>
      </w:r>
    </w:p>
    <w:p>
      <w:pPr>
        <w:spacing w:after="0" w:line="3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12.7058 shares acquired under Alliance Data's 401(k) plan since the date of the Reporting Person's last ownership report. The information in this report is based on a plan statement dated as of September 30, 2019.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Cynthia L. Hageman, Attorney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12/18/2019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6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067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9102" TargetMode="External"/><Relationship Id="rId13" Type="http://schemas.openxmlformats.org/officeDocument/2006/relationships/hyperlink" Target="http://www.sec.gov/cgi-bin/browse-edgar?action=getcompany&amp;CIK=00011012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2019-12-18T15:05:20Z</dcterms:created>
  <dcterms:modified xsi:type="dcterms:W3CDTF">2019-12-18T15:05:20Z</dcterms:modified>
</cp:coreProperties>
</file>